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6" w:rsidRPr="00147385" w:rsidRDefault="00BA3FF6" w:rsidP="00BA3FF6">
      <w:pPr>
        <w:jc w:val="center"/>
        <w:rPr>
          <w:sz w:val="28"/>
          <w:szCs w:val="28"/>
        </w:rPr>
      </w:pPr>
      <w:r w:rsidRPr="00147385">
        <w:rPr>
          <w:sz w:val="28"/>
          <w:szCs w:val="28"/>
        </w:rPr>
        <w:t>МИНИСТЕРСТВО ЗДРАВООХРАНЕНИЯ РОССИЙСКОЙ ФЕДЕРАЦИИ</w:t>
      </w:r>
    </w:p>
    <w:p w:rsidR="00BA3FF6" w:rsidRPr="00147385" w:rsidRDefault="00BA3FF6" w:rsidP="00BA3FF6">
      <w:pPr>
        <w:jc w:val="center"/>
        <w:rPr>
          <w:sz w:val="28"/>
          <w:szCs w:val="28"/>
        </w:rPr>
      </w:pPr>
    </w:p>
    <w:p w:rsidR="00BA3FF6" w:rsidRPr="00147385" w:rsidRDefault="00BA3FF6" w:rsidP="00BA3FF6">
      <w:pPr>
        <w:jc w:val="center"/>
        <w:rPr>
          <w:sz w:val="28"/>
          <w:szCs w:val="28"/>
        </w:rPr>
      </w:pPr>
      <w:r w:rsidRPr="00147385">
        <w:rPr>
          <w:caps/>
          <w:sz w:val="28"/>
          <w:szCs w:val="28"/>
        </w:rPr>
        <w:t xml:space="preserve">ИНСТРУКЦИЯ </w:t>
      </w:r>
      <w:r w:rsidRPr="00147385">
        <w:rPr>
          <w:sz w:val="28"/>
          <w:szCs w:val="28"/>
        </w:rPr>
        <w:t>ПО МЕДИЦИНСКОМУ ПРИМЕНЕНИЮ ЛЕКАРСТВЕННОГО ПРЕПАРАТА</w:t>
      </w:r>
    </w:p>
    <w:p w:rsidR="00BA3FF6" w:rsidRPr="00147385" w:rsidRDefault="00BA3FF6" w:rsidP="00BA3FF6">
      <w:pPr>
        <w:jc w:val="center"/>
        <w:rPr>
          <w:b/>
          <w:sz w:val="28"/>
          <w:szCs w:val="28"/>
        </w:rPr>
      </w:pPr>
    </w:p>
    <w:p w:rsidR="00BA3FF6" w:rsidRPr="00147385" w:rsidRDefault="00BA3FF6" w:rsidP="00BA3FF6">
      <w:pPr>
        <w:jc w:val="center"/>
        <w:rPr>
          <w:b/>
          <w:sz w:val="28"/>
          <w:szCs w:val="28"/>
          <w:vertAlign w:val="superscript"/>
        </w:rPr>
      </w:pPr>
      <w:r w:rsidRPr="00147385">
        <w:rPr>
          <w:b/>
          <w:sz w:val="28"/>
          <w:szCs w:val="28"/>
        </w:rPr>
        <w:t>ИМУНОФАН</w:t>
      </w:r>
      <w:r w:rsidRPr="00147385">
        <w:rPr>
          <w:b/>
          <w:sz w:val="28"/>
          <w:szCs w:val="28"/>
          <w:vertAlign w:val="superscript"/>
        </w:rPr>
        <w:t>®</w:t>
      </w:r>
    </w:p>
    <w:p w:rsidR="00BA3FF6" w:rsidRPr="00147385" w:rsidRDefault="00BA3FF6" w:rsidP="00BA3FF6">
      <w:pPr>
        <w:jc w:val="center"/>
        <w:rPr>
          <w:b/>
          <w:sz w:val="28"/>
          <w:szCs w:val="28"/>
          <w:vertAlign w:val="superscript"/>
        </w:rPr>
      </w:pPr>
    </w:p>
    <w:p w:rsidR="008134B7" w:rsidRPr="00147385" w:rsidRDefault="008134B7" w:rsidP="00B74257">
      <w:pPr>
        <w:spacing w:line="360" w:lineRule="auto"/>
      </w:pPr>
    </w:p>
    <w:p w:rsidR="008134B7" w:rsidRPr="00147385" w:rsidRDefault="008134B7" w:rsidP="007C6139">
      <w:pPr>
        <w:spacing w:line="360" w:lineRule="auto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Регистрационный номер:</w:t>
      </w:r>
      <w:r w:rsidR="00642DCC" w:rsidRPr="00147385">
        <w:rPr>
          <w:b/>
          <w:sz w:val="28"/>
          <w:szCs w:val="28"/>
        </w:rPr>
        <w:t xml:space="preserve"> </w:t>
      </w:r>
      <w:r w:rsidR="00045FE2" w:rsidRPr="00147385">
        <w:rPr>
          <w:b/>
          <w:sz w:val="28"/>
          <w:szCs w:val="28"/>
        </w:rPr>
        <w:t xml:space="preserve">Р </w:t>
      </w:r>
      <w:r w:rsidR="00045FE2" w:rsidRPr="00147385">
        <w:rPr>
          <w:b/>
          <w:sz w:val="28"/>
          <w:szCs w:val="28"/>
          <w:lang w:val="en-US"/>
        </w:rPr>
        <w:t>N</w:t>
      </w:r>
      <w:r w:rsidR="00045FE2" w:rsidRPr="00147385">
        <w:rPr>
          <w:b/>
          <w:sz w:val="28"/>
          <w:szCs w:val="28"/>
        </w:rPr>
        <w:t>000106/02</w:t>
      </w:r>
    </w:p>
    <w:p w:rsidR="008134B7" w:rsidRPr="00147385" w:rsidRDefault="00BA3FF6" w:rsidP="007C6139">
      <w:pPr>
        <w:spacing w:line="360" w:lineRule="auto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Торговое наименование</w:t>
      </w:r>
      <w:r w:rsidR="008134B7" w:rsidRPr="00147385">
        <w:rPr>
          <w:b/>
          <w:sz w:val="28"/>
          <w:szCs w:val="28"/>
        </w:rPr>
        <w:t>:</w:t>
      </w:r>
      <w:r w:rsidR="008134B7" w:rsidRPr="00147385">
        <w:rPr>
          <w:sz w:val="28"/>
          <w:szCs w:val="28"/>
        </w:rPr>
        <w:t xml:space="preserve"> Имунофан</w:t>
      </w:r>
      <w:r w:rsidR="008134B7" w:rsidRPr="00147385">
        <w:rPr>
          <w:sz w:val="28"/>
          <w:szCs w:val="28"/>
          <w:vertAlign w:val="superscript"/>
        </w:rPr>
        <w:sym w:font="Symbol" w:char="F0D2"/>
      </w:r>
    </w:p>
    <w:p w:rsidR="008134B7" w:rsidRPr="00147385" w:rsidRDefault="00BA3FF6" w:rsidP="007C6139">
      <w:pPr>
        <w:spacing w:line="360" w:lineRule="auto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Международное непатентованное, группировочное или химическое наименование:</w:t>
      </w:r>
      <w:r w:rsidR="008134B7" w:rsidRPr="00147385">
        <w:rPr>
          <w:sz w:val="28"/>
          <w:szCs w:val="28"/>
        </w:rPr>
        <w:t xml:space="preserve"> аргинил-альфа-аспартил-лизил-валил-тирозил-аргинин</w:t>
      </w:r>
    </w:p>
    <w:p w:rsidR="008134B7" w:rsidRPr="00147385" w:rsidRDefault="008134B7" w:rsidP="009849A6">
      <w:pPr>
        <w:spacing w:line="360" w:lineRule="auto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Лекарственная форма:</w:t>
      </w:r>
      <w:r w:rsidRPr="00147385">
        <w:rPr>
          <w:sz w:val="28"/>
          <w:szCs w:val="28"/>
        </w:rPr>
        <w:t xml:space="preserve"> раствор для </w:t>
      </w:r>
      <w:r w:rsidR="009849A6" w:rsidRPr="00147385">
        <w:rPr>
          <w:sz w:val="28"/>
          <w:szCs w:val="28"/>
        </w:rPr>
        <w:t xml:space="preserve">внутримышечного и подкожного введения </w:t>
      </w:r>
    </w:p>
    <w:p w:rsidR="00ED5D8A" w:rsidRPr="00147385" w:rsidRDefault="00ED5D8A" w:rsidP="007C613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134B7" w:rsidRPr="00147385" w:rsidRDefault="00045FE2" w:rsidP="00BA3FF6">
      <w:pPr>
        <w:spacing w:line="360" w:lineRule="auto"/>
        <w:ind w:right="-108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Состав: </w:t>
      </w:r>
      <w:r w:rsidR="00BA3FF6" w:rsidRPr="00147385">
        <w:rPr>
          <w:sz w:val="28"/>
          <w:szCs w:val="28"/>
        </w:rPr>
        <w:t>действующее вещество -</w:t>
      </w:r>
      <w:r w:rsidR="00D96AA5" w:rsidRPr="00147385">
        <w:rPr>
          <w:sz w:val="28"/>
          <w:szCs w:val="28"/>
        </w:rPr>
        <w:t xml:space="preserve"> </w:t>
      </w:r>
      <w:r w:rsidR="00BA3FF6" w:rsidRPr="00147385">
        <w:rPr>
          <w:sz w:val="28"/>
          <w:szCs w:val="28"/>
        </w:rPr>
        <w:t>аргинил-альфа-аспартил-лизил-валил-тирозил-аргинин диацетат (в пересчете на 100%, безводное, свободное от уксусной кислоты вещество) 45 мкг;</w:t>
      </w:r>
      <w:r w:rsidR="00D96AA5" w:rsidRPr="00147385">
        <w:rPr>
          <w:sz w:val="28"/>
          <w:szCs w:val="28"/>
        </w:rPr>
        <w:t xml:space="preserve"> </w:t>
      </w:r>
      <w:r w:rsidR="00BA3FF6" w:rsidRPr="00147385">
        <w:rPr>
          <w:sz w:val="28"/>
          <w:szCs w:val="28"/>
        </w:rPr>
        <w:t>вспомогательные вещества (глицин 5 мг, натрия хлорид 9 мг, вода для инъекций до 1 мл)</w:t>
      </w:r>
      <w:r w:rsidRPr="00147385">
        <w:rPr>
          <w:sz w:val="28"/>
          <w:szCs w:val="28"/>
        </w:rPr>
        <w:t xml:space="preserve">  </w:t>
      </w:r>
    </w:p>
    <w:p w:rsidR="00ED5D8A" w:rsidRPr="00147385" w:rsidRDefault="00ED5D8A" w:rsidP="007C613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134B7" w:rsidRPr="00147385" w:rsidRDefault="003F16E5" w:rsidP="007C6139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Описание: б</w:t>
      </w:r>
      <w:r w:rsidR="00974913" w:rsidRPr="00147385">
        <w:rPr>
          <w:sz w:val="28"/>
          <w:szCs w:val="28"/>
        </w:rPr>
        <w:t>есцветная прозрачная жидкость</w:t>
      </w:r>
      <w:r w:rsidR="008134B7" w:rsidRPr="00147385">
        <w:rPr>
          <w:sz w:val="28"/>
          <w:szCs w:val="28"/>
        </w:rPr>
        <w:t>.</w:t>
      </w:r>
    </w:p>
    <w:p w:rsidR="00ED5D8A" w:rsidRPr="00147385" w:rsidRDefault="00ED5D8A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134B7" w:rsidRPr="00147385" w:rsidRDefault="008134B7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Фармакотерапевтическая группа:</w:t>
      </w:r>
      <w:r w:rsidRPr="00147385">
        <w:rPr>
          <w:sz w:val="28"/>
          <w:szCs w:val="28"/>
        </w:rPr>
        <w:t xml:space="preserve"> иммуномодулирующее средство</w:t>
      </w:r>
    </w:p>
    <w:p w:rsidR="00ED5D8A" w:rsidRPr="00147385" w:rsidRDefault="00ED5D8A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134B7" w:rsidRPr="00147385" w:rsidRDefault="008134B7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Код АТХ [L03]</w:t>
      </w:r>
    </w:p>
    <w:p w:rsidR="00101BA6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</w:p>
    <w:p w:rsidR="00101BA6" w:rsidRPr="00147385" w:rsidRDefault="00E40703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Фармакологические свойства</w:t>
      </w:r>
    </w:p>
    <w:p w:rsidR="007C6139" w:rsidRPr="00147385" w:rsidRDefault="007C6139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101BA6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Препарат обладает иммунорегулирующим, детоксикационным, гепатопротект</w:t>
      </w:r>
      <w:r w:rsidR="00637A06" w:rsidRPr="00147385">
        <w:rPr>
          <w:sz w:val="28"/>
          <w:szCs w:val="28"/>
        </w:rPr>
        <w:t>орным</w:t>
      </w:r>
      <w:r w:rsidRPr="00147385">
        <w:rPr>
          <w:sz w:val="28"/>
          <w:szCs w:val="28"/>
        </w:rPr>
        <w:t xml:space="preserve"> действием и вызывает инактивацию свободнорадикальных и перекисных соединений. Фармакологическое действие основано на достижении трех основных эффектов: коррекци</w:t>
      </w:r>
      <w:r w:rsidR="00F203C5" w:rsidRPr="00147385">
        <w:rPr>
          <w:sz w:val="28"/>
          <w:szCs w:val="28"/>
        </w:rPr>
        <w:t>я</w:t>
      </w:r>
      <w:r w:rsidRPr="00147385">
        <w:rPr>
          <w:sz w:val="28"/>
          <w:szCs w:val="28"/>
        </w:rPr>
        <w:t xml:space="preserve"> иммунной системы, восстановлени</w:t>
      </w:r>
      <w:r w:rsidR="00F203C5" w:rsidRPr="00147385">
        <w:rPr>
          <w:sz w:val="28"/>
          <w:szCs w:val="28"/>
        </w:rPr>
        <w:t>е</w:t>
      </w:r>
      <w:r w:rsidRPr="00147385">
        <w:rPr>
          <w:sz w:val="28"/>
          <w:szCs w:val="28"/>
        </w:rPr>
        <w:t xml:space="preserve"> баланса окислительно-антиокислительной реакции </w:t>
      </w:r>
      <w:r w:rsidRPr="00147385">
        <w:rPr>
          <w:sz w:val="28"/>
          <w:szCs w:val="28"/>
        </w:rPr>
        <w:lastRenderedPageBreak/>
        <w:t>организма и ингибировани</w:t>
      </w:r>
      <w:r w:rsidR="00F203C5" w:rsidRPr="00147385">
        <w:rPr>
          <w:sz w:val="28"/>
          <w:szCs w:val="28"/>
        </w:rPr>
        <w:t>е</w:t>
      </w:r>
      <w:r w:rsidRPr="00147385">
        <w:rPr>
          <w:sz w:val="28"/>
          <w:szCs w:val="28"/>
        </w:rPr>
        <w:t xml:space="preserve"> множественной лекарственной устойчивости, опосредованной белками </w:t>
      </w:r>
      <w:r w:rsidR="00593A34" w:rsidRPr="00147385">
        <w:rPr>
          <w:sz w:val="28"/>
          <w:szCs w:val="28"/>
        </w:rPr>
        <w:t xml:space="preserve">трансмембранного </w:t>
      </w:r>
      <w:r w:rsidRPr="00147385">
        <w:rPr>
          <w:sz w:val="28"/>
          <w:szCs w:val="28"/>
        </w:rPr>
        <w:t>транспортного насоса</w:t>
      </w:r>
      <w:r w:rsidR="00593A34" w:rsidRPr="00147385">
        <w:rPr>
          <w:sz w:val="28"/>
          <w:szCs w:val="28"/>
        </w:rPr>
        <w:t xml:space="preserve"> </w:t>
      </w:r>
      <w:r w:rsidRPr="00147385">
        <w:rPr>
          <w:sz w:val="28"/>
          <w:szCs w:val="28"/>
        </w:rPr>
        <w:t>клетки</w:t>
      </w:r>
      <w:r w:rsidR="0098378C" w:rsidRPr="00147385">
        <w:rPr>
          <w:sz w:val="28"/>
          <w:szCs w:val="28"/>
        </w:rPr>
        <w:t>.</w:t>
      </w:r>
      <w:r w:rsidRPr="00147385">
        <w:rPr>
          <w:sz w:val="28"/>
          <w:szCs w:val="28"/>
        </w:rPr>
        <w:t xml:space="preserve"> </w:t>
      </w:r>
    </w:p>
    <w:p w:rsidR="00101BA6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Действие препарата начинает развиваться в течение 2-3 часов </w:t>
      </w:r>
      <w:r w:rsidR="003F16E5" w:rsidRPr="00147385">
        <w:rPr>
          <w:sz w:val="28"/>
          <w:szCs w:val="28"/>
        </w:rPr>
        <w:t xml:space="preserve">после введения </w:t>
      </w:r>
      <w:r w:rsidRPr="00147385">
        <w:rPr>
          <w:sz w:val="28"/>
          <w:szCs w:val="28"/>
        </w:rPr>
        <w:t>(быстрая фаза) и продолжается до 4</w:t>
      </w:r>
      <w:r w:rsidR="003F16E5" w:rsidRPr="00147385">
        <w:rPr>
          <w:sz w:val="28"/>
          <w:szCs w:val="28"/>
        </w:rPr>
        <w:t>-х</w:t>
      </w:r>
      <w:r w:rsidRPr="00147385">
        <w:rPr>
          <w:sz w:val="28"/>
          <w:szCs w:val="28"/>
        </w:rPr>
        <w:t xml:space="preserve"> месяцев (средняя и медленная фазы).</w:t>
      </w:r>
    </w:p>
    <w:p w:rsidR="00101BA6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В течение быстрой фазы (</w:t>
      </w:r>
      <w:r w:rsidR="003F16E5" w:rsidRPr="00147385">
        <w:rPr>
          <w:sz w:val="28"/>
          <w:szCs w:val="28"/>
        </w:rPr>
        <w:t xml:space="preserve">начинается через 2-3 часа, </w:t>
      </w:r>
      <w:r w:rsidRPr="00147385">
        <w:rPr>
          <w:sz w:val="28"/>
          <w:szCs w:val="28"/>
        </w:rPr>
        <w:t>продолжительность - до 2-3</w:t>
      </w:r>
      <w:r w:rsidR="00F47341" w:rsidRPr="00147385">
        <w:rPr>
          <w:sz w:val="28"/>
          <w:szCs w:val="28"/>
        </w:rPr>
        <w:t>-х</w:t>
      </w:r>
      <w:r w:rsidRPr="00147385">
        <w:rPr>
          <w:sz w:val="28"/>
          <w:szCs w:val="28"/>
        </w:rPr>
        <w:t xml:space="preserve"> суток) проявляется прежде всего детоксикационный эффект</w:t>
      </w:r>
      <w:r w:rsidR="003F16E5" w:rsidRPr="00147385">
        <w:rPr>
          <w:sz w:val="28"/>
          <w:szCs w:val="28"/>
        </w:rPr>
        <w:t>:</w:t>
      </w:r>
      <w:r w:rsidRPr="00147385">
        <w:rPr>
          <w:sz w:val="28"/>
          <w:szCs w:val="28"/>
        </w:rPr>
        <w:t xml:space="preserve"> усиливается антиоксидантная защита организма путем стимуляции продукции церулоплазмина, лактоферрина, активности каталазы; препарат нормализует </w:t>
      </w:r>
      <w:r w:rsidR="003F16E5" w:rsidRPr="00147385">
        <w:rPr>
          <w:sz w:val="28"/>
          <w:szCs w:val="28"/>
        </w:rPr>
        <w:t xml:space="preserve">уровень </w:t>
      </w:r>
      <w:r w:rsidRPr="00147385">
        <w:rPr>
          <w:sz w:val="28"/>
          <w:szCs w:val="28"/>
        </w:rPr>
        <w:t>перекисно</w:t>
      </w:r>
      <w:r w:rsidR="003F16E5" w:rsidRPr="00147385">
        <w:rPr>
          <w:sz w:val="28"/>
          <w:szCs w:val="28"/>
        </w:rPr>
        <w:t>го</w:t>
      </w:r>
      <w:r w:rsidRPr="00147385">
        <w:rPr>
          <w:sz w:val="28"/>
          <w:szCs w:val="28"/>
        </w:rPr>
        <w:t xml:space="preserve"> окислени</w:t>
      </w:r>
      <w:r w:rsidR="003F16E5" w:rsidRPr="00147385">
        <w:rPr>
          <w:sz w:val="28"/>
          <w:szCs w:val="28"/>
        </w:rPr>
        <w:t>я</w:t>
      </w:r>
      <w:r w:rsidRPr="00147385">
        <w:rPr>
          <w:sz w:val="28"/>
          <w:szCs w:val="28"/>
        </w:rPr>
        <w:t xml:space="preserve"> липидов, ингибирует распад фосфолипидов клеточной мембраны и синтез арахидоновой кислоты с последующим снижением </w:t>
      </w:r>
      <w:r w:rsidR="003F16E5" w:rsidRPr="00147385">
        <w:rPr>
          <w:sz w:val="28"/>
          <w:szCs w:val="28"/>
        </w:rPr>
        <w:t>концентрации</w:t>
      </w:r>
      <w:r w:rsidRPr="00147385">
        <w:rPr>
          <w:sz w:val="28"/>
          <w:szCs w:val="28"/>
        </w:rPr>
        <w:t xml:space="preserve"> холестерина </w:t>
      </w:r>
      <w:r w:rsidR="007F1B3C" w:rsidRPr="00147385">
        <w:rPr>
          <w:sz w:val="28"/>
          <w:szCs w:val="28"/>
        </w:rPr>
        <w:t xml:space="preserve">в </w:t>
      </w:r>
      <w:r w:rsidRPr="00147385">
        <w:rPr>
          <w:sz w:val="28"/>
          <w:szCs w:val="28"/>
        </w:rPr>
        <w:t>крови и продукции медиаторов воспаления.</w:t>
      </w:r>
      <w:r w:rsidR="00E736CF" w:rsidRPr="00147385">
        <w:rPr>
          <w:sz w:val="28"/>
          <w:szCs w:val="28"/>
        </w:rPr>
        <w:t xml:space="preserve"> </w:t>
      </w:r>
      <w:r w:rsidRPr="00147385">
        <w:rPr>
          <w:sz w:val="28"/>
          <w:szCs w:val="28"/>
        </w:rPr>
        <w:t xml:space="preserve">При токсическом и инфекционном поражении печени препарат предотвращает цитолиз, снижает активность трансаминаз и </w:t>
      </w:r>
      <w:r w:rsidR="00637A06" w:rsidRPr="00147385">
        <w:rPr>
          <w:sz w:val="28"/>
          <w:szCs w:val="28"/>
        </w:rPr>
        <w:t>концентрацию</w:t>
      </w:r>
      <w:r w:rsidRPr="00147385">
        <w:rPr>
          <w:sz w:val="28"/>
          <w:szCs w:val="28"/>
        </w:rPr>
        <w:t xml:space="preserve"> билирубина в сыворотке крови.</w:t>
      </w:r>
    </w:p>
    <w:p w:rsidR="00101BA6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В течение средней фазы (начинается через 2-3</w:t>
      </w:r>
      <w:r w:rsidR="00F47341" w:rsidRPr="00147385">
        <w:rPr>
          <w:sz w:val="28"/>
          <w:szCs w:val="28"/>
        </w:rPr>
        <w:t>-е</w:t>
      </w:r>
      <w:r w:rsidRPr="00147385">
        <w:rPr>
          <w:sz w:val="28"/>
          <w:szCs w:val="28"/>
        </w:rPr>
        <w:t xml:space="preserve"> суток, продолжительность - до 7-10 суток) происходит усиление реакций фагоцитоза и гибели внутриклеточных бактерий и вирусов.</w:t>
      </w:r>
    </w:p>
    <w:p w:rsidR="00593A34" w:rsidRPr="00147385" w:rsidRDefault="00101BA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В течение медленной фазы (начинает</w:t>
      </w:r>
      <w:r w:rsidR="00F47341" w:rsidRPr="00147385">
        <w:rPr>
          <w:sz w:val="28"/>
          <w:szCs w:val="28"/>
        </w:rPr>
        <w:t>ся</w:t>
      </w:r>
      <w:r w:rsidRPr="00147385">
        <w:rPr>
          <w:sz w:val="28"/>
          <w:szCs w:val="28"/>
        </w:rPr>
        <w:t xml:space="preserve"> на 7–10</w:t>
      </w:r>
      <w:r w:rsidR="00F47341" w:rsidRPr="00147385">
        <w:rPr>
          <w:sz w:val="28"/>
          <w:szCs w:val="28"/>
        </w:rPr>
        <w:t>-е</w:t>
      </w:r>
      <w:r w:rsidRPr="00147385">
        <w:rPr>
          <w:sz w:val="28"/>
          <w:szCs w:val="28"/>
        </w:rPr>
        <w:t xml:space="preserve"> сутки, продолжительность до 4</w:t>
      </w:r>
      <w:r w:rsidR="007F1B3C" w:rsidRPr="00147385">
        <w:rPr>
          <w:sz w:val="28"/>
          <w:szCs w:val="28"/>
        </w:rPr>
        <w:t>-х</w:t>
      </w:r>
      <w:r w:rsidRPr="00147385">
        <w:rPr>
          <w:sz w:val="28"/>
          <w:szCs w:val="28"/>
        </w:rPr>
        <w:t xml:space="preserve"> месяцев) проявляется иммунорегуляторное действие </w:t>
      </w:r>
      <w:r w:rsidR="00E736CF" w:rsidRPr="00147385">
        <w:rPr>
          <w:sz w:val="28"/>
          <w:szCs w:val="28"/>
        </w:rPr>
        <w:t xml:space="preserve">Имунофана </w:t>
      </w:r>
      <w:r w:rsidRPr="00147385">
        <w:rPr>
          <w:sz w:val="28"/>
          <w:szCs w:val="28"/>
        </w:rPr>
        <w:t xml:space="preserve">- восстановление нарушенных показателей клеточного и гуморального иммунитета. В этот период наблюдается </w:t>
      </w:r>
      <w:r w:rsidR="00E736CF" w:rsidRPr="00147385">
        <w:rPr>
          <w:sz w:val="28"/>
          <w:szCs w:val="28"/>
        </w:rPr>
        <w:t>нормализация</w:t>
      </w:r>
      <w:r w:rsidRPr="00147385">
        <w:rPr>
          <w:sz w:val="28"/>
          <w:szCs w:val="28"/>
        </w:rPr>
        <w:t xml:space="preserve"> иммунорегуляторного индекса, отмечается увеличение продукции специфических антител.</w:t>
      </w:r>
      <w:r w:rsidR="0081724B" w:rsidRPr="00147385">
        <w:rPr>
          <w:sz w:val="28"/>
          <w:szCs w:val="28"/>
        </w:rPr>
        <w:t xml:space="preserve"> </w:t>
      </w:r>
      <w:r w:rsidRPr="00147385">
        <w:rPr>
          <w:sz w:val="28"/>
          <w:szCs w:val="28"/>
        </w:rPr>
        <w:t xml:space="preserve">Влияние </w:t>
      </w:r>
      <w:r w:rsidR="0081724B" w:rsidRPr="00147385">
        <w:rPr>
          <w:sz w:val="28"/>
          <w:szCs w:val="28"/>
        </w:rPr>
        <w:t>Имунофана</w:t>
      </w:r>
      <w:r w:rsidRPr="00147385">
        <w:rPr>
          <w:sz w:val="28"/>
          <w:szCs w:val="28"/>
        </w:rPr>
        <w:t xml:space="preserve"> на продукцию специфических противовирусных и антибактериальных антител эквивалентно действию некоторых лечебных вакцин. В отличие от последних препарат не оказывает существенного влияния на продукцию реагиновых антител класса IgE </w:t>
      </w:r>
      <w:r w:rsidR="007F1B3C" w:rsidRPr="00147385">
        <w:rPr>
          <w:sz w:val="28"/>
          <w:szCs w:val="28"/>
        </w:rPr>
        <w:t xml:space="preserve">(иммуноглобулина Е) </w:t>
      </w:r>
      <w:r w:rsidRPr="00147385">
        <w:rPr>
          <w:sz w:val="28"/>
          <w:szCs w:val="28"/>
        </w:rPr>
        <w:t xml:space="preserve">и не усиливает реакцию гиперчувствительности </w:t>
      </w:r>
      <w:r w:rsidRPr="00147385">
        <w:rPr>
          <w:sz w:val="28"/>
          <w:szCs w:val="28"/>
        </w:rPr>
        <w:lastRenderedPageBreak/>
        <w:t>немедленного типа</w:t>
      </w:r>
      <w:r w:rsidR="007F1B3C" w:rsidRPr="00147385">
        <w:rPr>
          <w:sz w:val="28"/>
          <w:szCs w:val="28"/>
        </w:rPr>
        <w:t>.</w:t>
      </w:r>
      <w:r w:rsidR="00DC5B7E" w:rsidRPr="00147385">
        <w:rPr>
          <w:sz w:val="28"/>
          <w:szCs w:val="28"/>
        </w:rPr>
        <w:t xml:space="preserve"> </w:t>
      </w:r>
      <w:r w:rsidR="007F1B3C" w:rsidRPr="00147385">
        <w:rPr>
          <w:sz w:val="28"/>
          <w:szCs w:val="28"/>
        </w:rPr>
        <w:t>Препарат</w:t>
      </w:r>
      <w:r w:rsidRPr="00147385">
        <w:rPr>
          <w:sz w:val="28"/>
          <w:szCs w:val="28"/>
        </w:rPr>
        <w:t xml:space="preserve"> стимулирует образование IgA </w:t>
      </w:r>
      <w:r w:rsidR="007F1B3C" w:rsidRPr="00147385">
        <w:rPr>
          <w:sz w:val="28"/>
          <w:szCs w:val="28"/>
        </w:rPr>
        <w:t xml:space="preserve">(иммуноглобулина А) </w:t>
      </w:r>
      <w:r w:rsidRPr="00147385">
        <w:rPr>
          <w:sz w:val="28"/>
          <w:szCs w:val="28"/>
        </w:rPr>
        <w:t>при его врожденной недостаточности.</w:t>
      </w:r>
      <w:r w:rsidR="00593A34" w:rsidRPr="00147385">
        <w:rPr>
          <w:sz w:val="28"/>
          <w:szCs w:val="28"/>
        </w:rPr>
        <w:t xml:space="preserve"> </w:t>
      </w:r>
    </w:p>
    <w:p w:rsidR="00F75DEC" w:rsidRPr="00147385" w:rsidRDefault="00F75DEC" w:rsidP="00F75DEC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Имунофан эффективно подавляет множественную лекарственную устойчивость опухолевых клеток и повышает их чувствительность к действию цитостатических препаратов.</w:t>
      </w:r>
    </w:p>
    <w:p w:rsidR="00F75DEC" w:rsidRPr="00147385" w:rsidRDefault="00F75DEC" w:rsidP="00F75DEC">
      <w:pPr>
        <w:spacing w:line="360" w:lineRule="auto"/>
        <w:ind w:firstLine="567"/>
        <w:jc w:val="both"/>
        <w:rPr>
          <w:sz w:val="28"/>
          <w:szCs w:val="28"/>
        </w:rPr>
      </w:pPr>
    </w:p>
    <w:p w:rsidR="00471E8F" w:rsidRPr="00147385" w:rsidRDefault="00471E8F" w:rsidP="00471E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Показания к применению.</w:t>
      </w:r>
    </w:p>
    <w:p w:rsidR="007F1B3C" w:rsidRPr="00147385" w:rsidRDefault="007F1B3C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У взрослых </w:t>
      </w:r>
      <w:r w:rsidRPr="00147385">
        <w:rPr>
          <w:sz w:val="28"/>
          <w:szCs w:val="28"/>
        </w:rPr>
        <w:t>в качестве адъюванта при вакцинации против бактериальных и вирусных инфекций.</w:t>
      </w:r>
    </w:p>
    <w:p w:rsidR="007F1B3C" w:rsidRPr="00147385" w:rsidRDefault="007F1B3C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Профилактика</w:t>
      </w:r>
      <w:r w:rsidRPr="00147385">
        <w:rPr>
          <w:sz w:val="28"/>
          <w:szCs w:val="28"/>
        </w:rPr>
        <w:t xml:space="preserve"> обострения хронических инфекционно-воспалительных заболеваний различной этиологии, протекающих на фоне иммунодефицита </w:t>
      </w:r>
      <w:r w:rsidRPr="00147385">
        <w:rPr>
          <w:b/>
          <w:sz w:val="28"/>
          <w:szCs w:val="28"/>
        </w:rPr>
        <w:t>у взрослых и детей старше 2-х лет</w:t>
      </w:r>
      <w:r w:rsidRPr="00147385">
        <w:rPr>
          <w:b/>
          <w:color w:val="000000" w:themeColor="text1"/>
          <w:sz w:val="28"/>
          <w:szCs w:val="28"/>
        </w:rPr>
        <w:t>:</w:t>
      </w:r>
      <w:r w:rsidRPr="00147385">
        <w:rPr>
          <w:color w:val="000000" w:themeColor="text1"/>
          <w:sz w:val="28"/>
          <w:szCs w:val="28"/>
        </w:rPr>
        <w:t xml:space="preserve"> хрониче</w:t>
      </w:r>
      <w:r w:rsidR="00D759EC" w:rsidRPr="00147385">
        <w:rPr>
          <w:color w:val="000000" w:themeColor="text1"/>
          <w:sz w:val="28"/>
          <w:szCs w:val="28"/>
        </w:rPr>
        <w:t>ского вирусного гепатита, бруцеллеза</w:t>
      </w:r>
      <w:r w:rsidR="00F47341" w:rsidRPr="00147385">
        <w:rPr>
          <w:color w:val="000000" w:themeColor="text1"/>
          <w:sz w:val="28"/>
          <w:szCs w:val="28"/>
        </w:rPr>
        <w:t>.</w:t>
      </w:r>
    </w:p>
    <w:p w:rsidR="00D759EC" w:rsidRPr="00147385" w:rsidRDefault="00D759EC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Профилактика</w:t>
      </w:r>
      <w:r w:rsidRPr="00147385">
        <w:rPr>
          <w:sz w:val="28"/>
          <w:szCs w:val="28"/>
        </w:rPr>
        <w:t xml:space="preserve"> развития токсикоза </w:t>
      </w:r>
      <w:r w:rsidRPr="00147385">
        <w:rPr>
          <w:b/>
          <w:sz w:val="28"/>
          <w:szCs w:val="28"/>
        </w:rPr>
        <w:t>у детей старше 2-х</w:t>
      </w:r>
      <w:r w:rsidRPr="00147385">
        <w:rPr>
          <w:sz w:val="28"/>
          <w:szCs w:val="28"/>
        </w:rPr>
        <w:t xml:space="preserve"> лет со злокачественными заболеваниями кроветворной и лимфоидной ткани на фоне проведения курса химио-лучевой терапии.</w:t>
      </w:r>
    </w:p>
    <w:p w:rsidR="00D759EC" w:rsidRPr="00147385" w:rsidRDefault="00D759EC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Лечение</w:t>
      </w:r>
      <w:r w:rsidRPr="00147385">
        <w:rPr>
          <w:sz w:val="28"/>
          <w:szCs w:val="28"/>
        </w:rPr>
        <w:t xml:space="preserve"> в составе комплексной терапии вторичных иммунодефицитных и токсических состояний, вызванных следующими заболеваниями</w:t>
      </w:r>
      <w:r w:rsidR="00F47341" w:rsidRPr="00147385">
        <w:rPr>
          <w:sz w:val="28"/>
          <w:szCs w:val="28"/>
        </w:rPr>
        <w:t>.</w:t>
      </w:r>
    </w:p>
    <w:p w:rsidR="00D759EC" w:rsidRPr="00147385" w:rsidRDefault="00C43A16" w:rsidP="00471E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У</w:t>
      </w:r>
      <w:r w:rsidR="00D759EC" w:rsidRPr="00147385">
        <w:rPr>
          <w:b/>
          <w:sz w:val="28"/>
          <w:szCs w:val="28"/>
        </w:rPr>
        <w:t xml:space="preserve"> взрослых</w:t>
      </w:r>
      <w:r w:rsidRPr="00147385">
        <w:rPr>
          <w:b/>
          <w:sz w:val="28"/>
          <w:szCs w:val="28"/>
        </w:rPr>
        <w:t>:</w:t>
      </w:r>
    </w:p>
    <w:p w:rsidR="00D759EC" w:rsidRPr="00147385" w:rsidRDefault="00D759EC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- в комплексной терапии онкологических заболеваний в схеме радикального комбинированного лечения (химио-лучевая терапия и операция), </w:t>
      </w:r>
      <w:r w:rsidR="00C83503" w:rsidRPr="00147385">
        <w:rPr>
          <w:sz w:val="28"/>
          <w:szCs w:val="28"/>
        </w:rPr>
        <w:t xml:space="preserve">в комплексной или симптоматической терапии </w:t>
      </w:r>
      <w:r w:rsidRPr="00147385">
        <w:rPr>
          <w:sz w:val="28"/>
          <w:szCs w:val="28"/>
        </w:rPr>
        <w:t xml:space="preserve">у </w:t>
      </w:r>
      <w:r w:rsidR="00AA650A" w:rsidRPr="00147385">
        <w:rPr>
          <w:sz w:val="28"/>
          <w:szCs w:val="28"/>
        </w:rPr>
        <w:t>пациентов с распространенным опухолевым процессом (</w:t>
      </w:r>
      <w:r w:rsidR="00AA650A" w:rsidRPr="00147385">
        <w:rPr>
          <w:sz w:val="28"/>
          <w:szCs w:val="28"/>
          <w:lang w:val="en-US"/>
        </w:rPr>
        <w:t>III</w:t>
      </w:r>
      <w:r w:rsidR="00AA650A" w:rsidRPr="00147385">
        <w:rPr>
          <w:sz w:val="28"/>
          <w:szCs w:val="28"/>
        </w:rPr>
        <w:t>-</w:t>
      </w:r>
      <w:r w:rsidR="00AA650A" w:rsidRPr="00147385">
        <w:rPr>
          <w:sz w:val="28"/>
          <w:szCs w:val="28"/>
          <w:lang w:val="en-US"/>
        </w:rPr>
        <w:t>IV</w:t>
      </w:r>
      <w:r w:rsidR="00AA650A" w:rsidRPr="00147385">
        <w:rPr>
          <w:sz w:val="28"/>
          <w:szCs w:val="28"/>
        </w:rPr>
        <w:t xml:space="preserve"> стадии)</w:t>
      </w:r>
      <w:r w:rsidR="00C83503" w:rsidRPr="00147385">
        <w:rPr>
          <w:sz w:val="28"/>
          <w:szCs w:val="28"/>
        </w:rPr>
        <w:t xml:space="preserve"> различной локализации</w:t>
      </w:r>
      <w:r w:rsidR="00AA650A" w:rsidRPr="00147385">
        <w:rPr>
          <w:sz w:val="28"/>
          <w:szCs w:val="28"/>
        </w:rPr>
        <w:t>;</w:t>
      </w:r>
    </w:p>
    <w:p w:rsidR="00AA650A" w:rsidRPr="00147385" w:rsidRDefault="00AA650A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в комплексной терапии хронического вирусного гепатита</w:t>
      </w:r>
      <w:r w:rsidR="00AC1153" w:rsidRPr="00147385">
        <w:rPr>
          <w:sz w:val="28"/>
          <w:szCs w:val="28"/>
        </w:rPr>
        <w:t>,</w:t>
      </w:r>
      <w:r w:rsidRPr="00147385">
        <w:rPr>
          <w:sz w:val="28"/>
          <w:szCs w:val="28"/>
        </w:rPr>
        <w:t xml:space="preserve"> хронического бруцеллеза;</w:t>
      </w:r>
    </w:p>
    <w:p w:rsidR="00AA650A" w:rsidRPr="00147385" w:rsidRDefault="00AA650A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в комплексной терапии ВИЧ-инфекции, оппортунистических инфекций (цитомегаловирусная, герпетическая инфекции, токсоплазмоз, хламидиоз, пневмоцистоз, криптоспоридиоз);</w:t>
      </w:r>
    </w:p>
    <w:p w:rsidR="00AA650A" w:rsidRPr="00147385" w:rsidRDefault="00AA650A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lastRenderedPageBreak/>
        <w:t xml:space="preserve">- при лечении ожогов </w:t>
      </w:r>
      <w:r w:rsidRPr="00147385">
        <w:rPr>
          <w:sz w:val="28"/>
          <w:szCs w:val="28"/>
          <w:lang w:val="en-US"/>
        </w:rPr>
        <w:t>III</w:t>
      </w:r>
      <w:r w:rsidRPr="00147385">
        <w:rPr>
          <w:sz w:val="28"/>
          <w:szCs w:val="28"/>
        </w:rPr>
        <w:t>-</w:t>
      </w:r>
      <w:r w:rsidRPr="00147385">
        <w:rPr>
          <w:sz w:val="28"/>
          <w:szCs w:val="28"/>
          <w:lang w:val="en-US"/>
        </w:rPr>
        <w:t>IV</w:t>
      </w:r>
      <w:r w:rsidRPr="00147385">
        <w:rPr>
          <w:sz w:val="28"/>
          <w:szCs w:val="28"/>
        </w:rPr>
        <w:t xml:space="preserve"> степени с явлениями токсемии, септикотоксемии</w:t>
      </w:r>
      <w:r w:rsidR="00A77E5B" w:rsidRPr="00147385">
        <w:rPr>
          <w:sz w:val="28"/>
          <w:szCs w:val="28"/>
        </w:rPr>
        <w:t>, у хирургических больных с септическим эндокардитом, холецистопанкреатитом, длительно незаживающими ранами конечностей, гнойно-септическими осложнениями;</w:t>
      </w:r>
    </w:p>
    <w:p w:rsidR="00A77E5B" w:rsidRPr="00147385" w:rsidRDefault="00A77E5B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в комплексной терапии бронхообструктивного синдрома, ревматоидного артрита, псориаза</w:t>
      </w:r>
      <w:r w:rsidR="00C43A16" w:rsidRPr="00147385">
        <w:rPr>
          <w:sz w:val="28"/>
          <w:szCs w:val="28"/>
        </w:rPr>
        <w:t>.</w:t>
      </w:r>
    </w:p>
    <w:p w:rsidR="00A77E5B" w:rsidRPr="00147385" w:rsidRDefault="00C43A16" w:rsidP="00471E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У</w:t>
      </w:r>
      <w:r w:rsidR="00471E8F" w:rsidRPr="00147385">
        <w:rPr>
          <w:b/>
          <w:sz w:val="28"/>
          <w:szCs w:val="28"/>
        </w:rPr>
        <w:t xml:space="preserve"> взрослых и детей старше </w:t>
      </w:r>
      <w:r w:rsidR="00317721" w:rsidRPr="00147385">
        <w:rPr>
          <w:b/>
          <w:sz w:val="28"/>
          <w:szCs w:val="28"/>
        </w:rPr>
        <w:t>2-</w:t>
      </w:r>
      <w:r w:rsidR="00A77E5B" w:rsidRPr="00147385">
        <w:rPr>
          <w:b/>
          <w:sz w:val="28"/>
          <w:szCs w:val="28"/>
        </w:rPr>
        <w:t>х лет</w:t>
      </w:r>
      <w:r w:rsidR="00B87DCB" w:rsidRPr="00147385">
        <w:rPr>
          <w:b/>
          <w:sz w:val="28"/>
          <w:szCs w:val="28"/>
        </w:rPr>
        <w:t>:</w:t>
      </w:r>
    </w:p>
    <w:p w:rsidR="00471E8F" w:rsidRPr="00147385" w:rsidRDefault="00A77E5B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в комплексной терапии воспалительных заболеваний глаз;</w:t>
      </w:r>
    </w:p>
    <w:p w:rsidR="00A77E5B" w:rsidRPr="00147385" w:rsidRDefault="00A77E5B" w:rsidP="00471E8F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при лечении дифтерии</w:t>
      </w:r>
      <w:r w:rsidR="00AC1153" w:rsidRPr="00147385">
        <w:rPr>
          <w:sz w:val="28"/>
          <w:szCs w:val="28"/>
        </w:rPr>
        <w:t>, дифтерийного бактерионосительства</w:t>
      </w:r>
      <w:r w:rsidR="00C43A16" w:rsidRPr="00147385">
        <w:rPr>
          <w:sz w:val="28"/>
          <w:szCs w:val="28"/>
        </w:rPr>
        <w:t>.</w:t>
      </w:r>
    </w:p>
    <w:p w:rsidR="00A7154F" w:rsidRPr="00147385" w:rsidRDefault="00A7154F" w:rsidP="00B74257">
      <w:pPr>
        <w:spacing w:line="360" w:lineRule="auto"/>
        <w:ind w:firstLine="567"/>
        <w:jc w:val="both"/>
        <w:rPr>
          <w:sz w:val="28"/>
          <w:szCs w:val="28"/>
        </w:rPr>
      </w:pPr>
    </w:p>
    <w:p w:rsidR="00A77E5B" w:rsidRPr="00147385" w:rsidRDefault="00C43A16" w:rsidP="00A77E5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У</w:t>
      </w:r>
      <w:r w:rsidR="00A77E5B" w:rsidRPr="00147385">
        <w:rPr>
          <w:b/>
          <w:sz w:val="28"/>
          <w:szCs w:val="28"/>
        </w:rPr>
        <w:t xml:space="preserve"> детей старше 2-х лет:</w:t>
      </w:r>
    </w:p>
    <w:p w:rsidR="00A77E5B" w:rsidRPr="00147385" w:rsidRDefault="00A77E5B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в комплексной терапии папилломатоза гортани и ротоглотки.</w:t>
      </w:r>
    </w:p>
    <w:p w:rsidR="00A77E5B" w:rsidRPr="00147385" w:rsidRDefault="00A77E5B" w:rsidP="00B74257">
      <w:pPr>
        <w:spacing w:line="360" w:lineRule="auto"/>
        <w:ind w:firstLine="567"/>
        <w:rPr>
          <w:b/>
          <w:sz w:val="28"/>
          <w:szCs w:val="28"/>
        </w:rPr>
      </w:pPr>
    </w:p>
    <w:p w:rsidR="00A7154F" w:rsidRPr="00147385" w:rsidRDefault="00A7154F" w:rsidP="00B74257">
      <w:pPr>
        <w:spacing w:line="360" w:lineRule="auto"/>
        <w:ind w:firstLine="567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Противопоказания</w:t>
      </w:r>
      <w:r w:rsidR="00A77E5B" w:rsidRPr="00147385">
        <w:rPr>
          <w:b/>
          <w:sz w:val="28"/>
          <w:szCs w:val="28"/>
        </w:rPr>
        <w:t xml:space="preserve"> для применения</w:t>
      </w:r>
      <w:r w:rsidRPr="00147385">
        <w:rPr>
          <w:b/>
          <w:sz w:val="28"/>
          <w:szCs w:val="28"/>
        </w:rPr>
        <w:t xml:space="preserve">. </w:t>
      </w:r>
    </w:p>
    <w:p w:rsidR="00A91285" w:rsidRPr="00147385" w:rsidRDefault="00637A06" w:rsidP="00ED5D8A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Повышенная чувствительность к компонентам препарата</w:t>
      </w:r>
      <w:r w:rsidR="00B87DCB" w:rsidRPr="00147385">
        <w:rPr>
          <w:sz w:val="28"/>
          <w:szCs w:val="28"/>
        </w:rPr>
        <w:t>.</w:t>
      </w:r>
      <w:r w:rsidR="00A91285" w:rsidRPr="00147385">
        <w:rPr>
          <w:sz w:val="28"/>
          <w:szCs w:val="28"/>
        </w:rPr>
        <w:t xml:space="preserve"> </w:t>
      </w:r>
      <w:r w:rsidR="00B87DCB" w:rsidRPr="00147385">
        <w:rPr>
          <w:sz w:val="28"/>
          <w:szCs w:val="28"/>
        </w:rPr>
        <w:t>Д</w:t>
      </w:r>
      <w:r w:rsidR="00A91285" w:rsidRPr="00147385">
        <w:rPr>
          <w:sz w:val="28"/>
          <w:szCs w:val="28"/>
        </w:rPr>
        <w:t>етский возраст до 2-х лет.</w:t>
      </w:r>
    </w:p>
    <w:p w:rsidR="00F367F6" w:rsidRPr="00147385" w:rsidRDefault="00F367F6" w:rsidP="00B74257">
      <w:pPr>
        <w:spacing w:line="360" w:lineRule="auto"/>
        <w:ind w:firstLine="567"/>
        <w:jc w:val="both"/>
        <w:rPr>
          <w:sz w:val="28"/>
          <w:szCs w:val="28"/>
        </w:rPr>
      </w:pPr>
    </w:p>
    <w:p w:rsidR="00ED5D8A" w:rsidRPr="00147385" w:rsidRDefault="00ED5D8A" w:rsidP="00ED5D8A">
      <w:pPr>
        <w:pStyle w:val="20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Применение при беременности и в период грудного вскармливания.</w:t>
      </w:r>
    </w:p>
    <w:p w:rsidR="00045FE2" w:rsidRPr="00147385" w:rsidRDefault="00045FE2" w:rsidP="00045FE2">
      <w:pPr>
        <w:pStyle w:val="20"/>
        <w:spacing w:after="0" w:line="360" w:lineRule="auto"/>
        <w:ind w:left="0"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Вследствие недостаточной изученности </w:t>
      </w:r>
      <w:r w:rsidR="00637A06" w:rsidRPr="00147385">
        <w:rPr>
          <w:sz w:val="28"/>
          <w:szCs w:val="28"/>
        </w:rPr>
        <w:t xml:space="preserve">при беременности и в период грудного вскармливания применяют только в случае, если предполагаемая польза для матери превышает потенциальный риск для плода и ребенка. </w:t>
      </w:r>
    </w:p>
    <w:p w:rsidR="00ED5D8A" w:rsidRPr="00147385" w:rsidRDefault="00ED5D8A" w:rsidP="00ED5D8A">
      <w:pPr>
        <w:pStyle w:val="20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7F6439" w:rsidRPr="00147385" w:rsidRDefault="00E736CF" w:rsidP="00B74257">
      <w:pPr>
        <w:pStyle w:val="20"/>
        <w:spacing w:after="0" w:line="360" w:lineRule="auto"/>
        <w:ind w:left="0" w:firstLine="567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С</w:t>
      </w:r>
      <w:r w:rsidR="00A7154F" w:rsidRPr="00147385">
        <w:rPr>
          <w:b/>
          <w:sz w:val="28"/>
          <w:szCs w:val="28"/>
        </w:rPr>
        <w:t>пособ применения</w:t>
      </w:r>
      <w:r w:rsidRPr="00147385">
        <w:rPr>
          <w:b/>
          <w:sz w:val="28"/>
          <w:szCs w:val="28"/>
        </w:rPr>
        <w:t xml:space="preserve"> и дозы</w:t>
      </w:r>
    </w:p>
    <w:p w:rsidR="007F6439" w:rsidRPr="00147385" w:rsidRDefault="00BA3FF6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Имунофан применяют подкожно или внутримышечно в разовой дозе – 45 мкг. Максимальная суточная доза – 45 мкг. Препарат применяют курсами, в зависимости от цели применения и характера заболевания.</w:t>
      </w:r>
    </w:p>
    <w:p w:rsidR="00D96AA5" w:rsidRPr="00147385" w:rsidRDefault="00D96AA5" w:rsidP="00C4387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96AA5" w:rsidRPr="00147385" w:rsidRDefault="00D96AA5" w:rsidP="00C4387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96AA5" w:rsidRPr="00147385" w:rsidRDefault="00D96AA5" w:rsidP="00C4387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43870" w:rsidRPr="00147385" w:rsidRDefault="00C43870" w:rsidP="00C4387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lastRenderedPageBreak/>
        <w:t>У взрослых</w:t>
      </w:r>
      <w:r w:rsidR="00B87DCB" w:rsidRPr="00147385">
        <w:rPr>
          <w:b/>
          <w:sz w:val="28"/>
          <w:szCs w:val="28"/>
        </w:rPr>
        <w:t>.</w:t>
      </w:r>
      <w:r w:rsidRPr="00147385">
        <w:rPr>
          <w:b/>
          <w:sz w:val="28"/>
          <w:szCs w:val="28"/>
        </w:rPr>
        <w:t xml:space="preserve">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В качестве адъюванта </w:t>
      </w:r>
      <w:r w:rsidRPr="00147385">
        <w:rPr>
          <w:sz w:val="28"/>
          <w:szCs w:val="28"/>
        </w:rPr>
        <w:t>при вакцинации против бактериальных и вирусных инфекций - однократно</w:t>
      </w:r>
      <w:r w:rsidRPr="00147385">
        <w:rPr>
          <w:b/>
          <w:sz w:val="28"/>
          <w:szCs w:val="28"/>
        </w:rPr>
        <w:t xml:space="preserve"> </w:t>
      </w:r>
      <w:r w:rsidRPr="00147385">
        <w:rPr>
          <w:sz w:val="28"/>
          <w:szCs w:val="28"/>
        </w:rPr>
        <w:t>в дозе 45 мкг внутримышечно или подкожно в день прививки.</w:t>
      </w:r>
    </w:p>
    <w:p w:rsidR="00C43A16" w:rsidRPr="00147385" w:rsidRDefault="00C43A16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В комплексном лечении онкологических больных: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- </w:t>
      </w:r>
      <w:r w:rsidRPr="00147385">
        <w:rPr>
          <w:sz w:val="28"/>
          <w:szCs w:val="28"/>
        </w:rPr>
        <w:t>в схеме радикального комбинированного лечения - ежедневно однократно, курс 8-10 инъекций перед химио-лучевой терапией и операцией с последующим продолжением курса в течение всего периода лечения.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- </w:t>
      </w:r>
      <w:r w:rsidRPr="00147385">
        <w:rPr>
          <w:sz w:val="28"/>
          <w:szCs w:val="28"/>
        </w:rPr>
        <w:t xml:space="preserve">у больных с распространенным опухолевым процессом - ежедневно однократно, курсом в 8-10 инъекций, с перерывом 15-20 дней и повторением курса в течение всего последующего периода лечения.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В комплексном лечении больных хроническом вирусным гепатитом и бруцеллезом: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- ежедневно однократно, курс лечения 15-20 инъекций.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В комплексной терапии ВИЧ-инфекции и оппортунистических инфекций: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ежедневно однократно, курс лечения 15-20 инъекций. При необходимости возможно проведение повторного курса через 2-4 недели.</w:t>
      </w:r>
    </w:p>
    <w:p w:rsidR="00BA3FF6" w:rsidRPr="00147385" w:rsidRDefault="00BA3FF6" w:rsidP="00BA3FF6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147385">
        <w:rPr>
          <w:b/>
          <w:iCs/>
          <w:sz w:val="28"/>
          <w:szCs w:val="28"/>
        </w:rPr>
        <w:t>У хирургических больных</w:t>
      </w:r>
      <w:r w:rsidRPr="00147385">
        <w:rPr>
          <w:sz w:val="28"/>
          <w:szCs w:val="28"/>
        </w:rPr>
        <w:t xml:space="preserve">, </w:t>
      </w:r>
      <w:r w:rsidRPr="00147385">
        <w:rPr>
          <w:b/>
          <w:sz w:val="28"/>
          <w:szCs w:val="28"/>
        </w:rPr>
        <w:t xml:space="preserve">при лечении ожогов </w:t>
      </w:r>
      <w:r w:rsidRPr="00147385">
        <w:rPr>
          <w:b/>
          <w:sz w:val="28"/>
          <w:szCs w:val="28"/>
          <w:lang w:val="en-US"/>
        </w:rPr>
        <w:t>III</w:t>
      </w:r>
      <w:r w:rsidRPr="00147385">
        <w:rPr>
          <w:b/>
          <w:sz w:val="28"/>
          <w:szCs w:val="28"/>
        </w:rPr>
        <w:t>-</w:t>
      </w:r>
      <w:r w:rsidRPr="00147385">
        <w:rPr>
          <w:b/>
          <w:sz w:val="28"/>
          <w:szCs w:val="28"/>
          <w:lang w:val="en-US"/>
        </w:rPr>
        <w:t>IV</w:t>
      </w:r>
      <w:r w:rsidRPr="00147385">
        <w:rPr>
          <w:b/>
          <w:sz w:val="28"/>
          <w:szCs w:val="28"/>
        </w:rPr>
        <w:t xml:space="preserve"> степени с явлениями токсемии, септикотоксемии, у хирургических больных с септическим эндокардитом, холецисто-панкреатитом, длительно незаживающими ранами конечностей, гнойно-септическими осложнениями</w:t>
      </w:r>
      <w:r w:rsidRPr="00147385">
        <w:rPr>
          <w:b/>
          <w:iCs/>
          <w:sz w:val="28"/>
          <w:szCs w:val="28"/>
        </w:rPr>
        <w:t>: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ежедневно однократно, курс лечения 7-10 инъекций, при необходимости курс препарата может быть продлен до 20 инъекций.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При бронхообструктивном синдроме, ревматоидном артрите: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однократно через 3 суток, курс лечения 8-10 инъекций, при  необходимости курс лечения может быть продлен  до 20 инъекций.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lastRenderedPageBreak/>
        <w:t xml:space="preserve">В комплексной терапии псориаза: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- ежедневно однократно, курс лечения 15-20 инъекций.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У взрослых и детей старше 2-х лет.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В комплексной терапии воспалительных заболеваний глаз: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при поражении передних отделов глаза (кератиты, кератоувеиты) ежедневно однократно, курс лечения 7 - 10 инъекций;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при поражении преимущественно задних отделов глаза (периферические, задние увеиты, ретиноваскулиты) и генерализованных воспалительных процессах ежедневно однократно, курс лечения 15-20 инъекций.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При лечении дифтерии: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- ежедневно однократно, курс лечения 8-10 инъекций. При дифтерийном бактерионосительстве - однократно через 3 суток, на курс - 3-5 инъекций.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В комплексной терапии детей с папилломатозом гортани и ротоглотки у детей старше 2-х лет: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- ежедневно однократно, курс лечения - 10 инъекций. </w:t>
      </w:r>
    </w:p>
    <w:p w:rsidR="00BA3FF6" w:rsidRPr="00147385" w:rsidRDefault="00BA3FF6" w:rsidP="00BA3FF6"/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Для профилактики: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обострения хронического вирусного гепатита и хронического бруцеллеза у</w:t>
      </w:r>
      <w:r w:rsidRPr="00147385">
        <w:rPr>
          <w:sz w:val="28"/>
          <w:szCs w:val="28"/>
        </w:rPr>
        <w:t xml:space="preserve"> </w:t>
      </w:r>
      <w:r w:rsidRPr="00147385">
        <w:rPr>
          <w:b/>
          <w:sz w:val="28"/>
          <w:szCs w:val="28"/>
        </w:rPr>
        <w:t xml:space="preserve">взрослых и детей старше 2-х лет 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- </w:t>
      </w:r>
      <w:r w:rsidRPr="00147385">
        <w:rPr>
          <w:sz w:val="28"/>
          <w:szCs w:val="28"/>
        </w:rPr>
        <w:t>ежедневно однократно курсом 15-20 инъекций, повторные профилактические курсы рекомендуется проводить каждые 2-3 месяца;</w:t>
      </w:r>
    </w:p>
    <w:p w:rsidR="00BA3FF6" w:rsidRPr="00147385" w:rsidRDefault="00BA3FF6" w:rsidP="00BA3FF6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 xml:space="preserve">развития токсикоза у детей старше 2-х лет со злокачественными заболеваниями кроветворной и лимфоидной ткани </w:t>
      </w:r>
    </w:p>
    <w:p w:rsidR="00BA3FF6" w:rsidRPr="00147385" w:rsidRDefault="00BA3FF6" w:rsidP="00BA3FF6">
      <w:pPr>
        <w:spacing w:line="360" w:lineRule="auto"/>
        <w:ind w:firstLine="709"/>
        <w:rPr>
          <w:b/>
          <w:sz w:val="28"/>
          <w:szCs w:val="28"/>
        </w:rPr>
      </w:pPr>
      <w:r w:rsidRPr="00147385">
        <w:rPr>
          <w:sz w:val="28"/>
          <w:szCs w:val="28"/>
        </w:rPr>
        <w:t>– ежедневно однократно, курс лечения 10-20 инъекций, во время проведения и после окончания курса химио-лучевой терапии.</w:t>
      </w:r>
    </w:p>
    <w:p w:rsidR="00B73DCC" w:rsidRPr="00147385" w:rsidRDefault="00B73DCC" w:rsidP="00B73DCC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 </w:t>
      </w:r>
    </w:p>
    <w:p w:rsidR="00B73DCC" w:rsidRPr="00147385" w:rsidRDefault="00B73DCC" w:rsidP="00785161">
      <w:pPr>
        <w:spacing w:line="360" w:lineRule="auto"/>
        <w:ind w:firstLine="567"/>
        <w:jc w:val="both"/>
        <w:rPr>
          <w:sz w:val="28"/>
          <w:szCs w:val="28"/>
        </w:rPr>
      </w:pPr>
    </w:p>
    <w:p w:rsidR="0022403C" w:rsidRPr="00147385" w:rsidRDefault="00E736CF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b/>
          <w:sz w:val="28"/>
          <w:szCs w:val="28"/>
        </w:rPr>
        <w:t>Побочные действия.</w:t>
      </w:r>
      <w:r w:rsidRPr="00147385">
        <w:rPr>
          <w:sz w:val="28"/>
          <w:szCs w:val="28"/>
        </w:rPr>
        <w:t xml:space="preserve"> </w:t>
      </w:r>
    </w:p>
    <w:p w:rsidR="00E736CF" w:rsidRPr="00147385" w:rsidRDefault="00E736CF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lastRenderedPageBreak/>
        <w:t>Возможна индивидуальная непереносимость.</w:t>
      </w:r>
      <w:r w:rsidR="00637A06" w:rsidRPr="00147385">
        <w:rPr>
          <w:sz w:val="28"/>
          <w:szCs w:val="28"/>
        </w:rPr>
        <w:t xml:space="preserve"> Возможны аллергические реакции.</w:t>
      </w:r>
    </w:p>
    <w:p w:rsidR="00DC2079" w:rsidRPr="00147385" w:rsidRDefault="00DC2079" w:rsidP="00B74257">
      <w:pPr>
        <w:spacing w:line="360" w:lineRule="auto"/>
        <w:ind w:firstLine="567"/>
        <w:jc w:val="both"/>
        <w:rPr>
          <w:sz w:val="28"/>
          <w:szCs w:val="28"/>
        </w:rPr>
      </w:pPr>
    </w:p>
    <w:p w:rsidR="00DC2079" w:rsidRPr="00147385" w:rsidRDefault="00DC2079" w:rsidP="00B7425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Передозировка</w:t>
      </w:r>
    </w:p>
    <w:p w:rsidR="00DC2079" w:rsidRPr="00147385" w:rsidRDefault="00DC2079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Случаи передозировки препарата не известны.</w:t>
      </w:r>
    </w:p>
    <w:p w:rsidR="00E736CF" w:rsidRPr="00147385" w:rsidRDefault="00E736CF" w:rsidP="00B742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D5D8A" w:rsidRPr="00147385" w:rsidRDefault="00ED5D8A" w:rsidP="0056262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47385">
        <w:rPr>
          <w:b/>
          <w:bCs/>
          <w:sz w:val="28"/>
          <w:szCs w:val="28"/>
        </w:rPr>
        <w:t>Взаимодействие с другими лекарственными средствами.</w:t>
      </w:r>
    </w:p>
    <w:p w:rsidR="00562621" w:rsidRPr="00147385" w:rsidRDefault="00562621" w:rsidP="00562621">
      <w:pPr>
        <w:pStyle w:val="20"/>
        <w:spacing w:after="0" w:line="360" w:lineRule="auto"/>
        <w:ind w:left="0"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В клинической практике не зарегистрирован</w:t>
      </w:r>
      <w:r w:rsidR="00B73DCC" w:rsidRPr="00147385">
        <w:rPr>
          <w:sz w:val="28"/>
          <w:szCs w:val="28"/>
        </w:rPr>
        <w:t>ы</w:t>
      </w:r>
      <w:r w:rsidRPr="00147385">
        <w:rPr>
          <w:sz w:val="28"/>
          <w:szCs w:val="28"/>
        </w:rPr>
        <w:t xml:space="preserve"> случа</w:t>
      </w:r>
      <w:r w:rsidR="00B73DCC" w:rsidRPr="00147385">
        <w:rPr>
          <w:sz w:val="28"/>
          <w:szCs w:val="28"/>
        </w:rPr>
        <w:t>и</w:t>
      </w:r>
      <w:r w:rsidRPr="00147385">
        <w:rPr>
          <w:sz w:val="28"/>
          <w:szCs w:val="28"/>
        </w:rPr>
        <w:t xml:space="preserve"> взаимодействия Имунофана с другими лекарственными препаратами.</w:t>
      </w:r>
    </w:p>
    <w:p w:rsidR="000822B0" w:rsidRPr="00147385" w:rsidRDefault="00562621" w:rsidP="00562621">
      <w:pPr>
        <w:pStyle w:val="20"/>
        <w:spacing w:after="0" w:line="360" w:lineRule="auto"/>
        <w:ind w:left="0"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Действие </w:t>
      </w:r>
      <w:r w:rsidR="00B73DCC" w:rsidRPr="00147385">
        <w:rPr>
          <w:sz w:val="28"/>
          <w:szCs w:val="28"/>
        </w:rPr>
        <w:t>препарата</w:t>
      </w:r>
      <w:r w:rsidRPr="00147385">
        <w:rPr>
          <w:sz w:val="28"/>
          <w:szCs w:val="28"/>
        </w:rPr>
        <w:t xml:space="preserve"> не зависит от продукции </w:t>
      </w:r>
      <w:r w:rsidR="00B73DCC" w:rsidRPr="00147385">
        <w:rPr>
          <w:sz w:val="28"/>
          <w:szCs w:val="28"/>
        </w:rPr>
        <w:t>прост</w:t>
      </w:r>
      <w:r w:rsidR="00F96A77" w:rsidRPr="00147385">
        <w:rPr>
          <w:sz w:val="28"/>
          <w:szCs w:val="28"/>
        </w:rPr>
        <w:t>а</w:t>
      </w:r>
      <w:r w:rsidR="00B73DCC" w:rsidRPr="00147385">
        <w:rPr>
          <w:sz w:val="28"/>
          <w:szCs w:val="28"/>
        </w:rPr>
        <w:t xml:space="preserve">гландина </w:t>
      </w:r>
      <w:r w:rsidRPr="00147385">
        <w:rPr>
          <w:sz w:val="28"/>
          <w:szCs w:val="28"/>
        </w:rPr>
        <w:t>Е</w:t>
      </w:r>
      <w:r w:rsidRPr="00147385">
        <w:rPr>
          <w:sz w:val="28"/>
          <w:szCs w:val="28"/>
          <w:vertAlign w:val="subscript"/>
        </w:rPr>
        <w:t>2</w:t>
      </w:r>
      <w:r w:rsidR="00B73DCC" w:rsidRPr="00147385">
        <w:rPr>
          <w:sz w:val="28"/>
          <w:szCs w:val="28"/>
        </w:rPr>
        <w:t>, в этой связи</w:t>
      </w:r>
      <w:r w:rsidRPr="00147385">
        <w:rPr>
          <w:sz w:val="28"/>
          <w:szCs w:val="28"/>
        </w:rPr>
        <w:t xml:space="preserve"> назначение </w:t>
      </w:r>
      <w:r w:rsidR="00B73DCC" w:rsidRPr="00147385">
        <w:rPr>
          <w:sz w:val="28"/>
          <w:szCs w:val="28"/>
        </w:rPr>
        <w:t>Имунофана</w:t>
      </w:r>
      <w:r w:rsidRPr="00147385">
        <w:rPr>
          <w:sz w:val="28"/>
          <w:szCs w:val="28"/>
        </w:rPr>
        <w:t xml:space="preserve"> возможно в комбинации с противовоспалительными стероидными и нестероидными препаратами. </w:t>
      </w:r>
    </w:p>
    <w:p w:rsidR="00ED5D8A" w:rsidRPr="00147385" w:rsidRDefault="00ED5D8A" w:rsidP="00B742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736CF" w:rsidRPr="00147385" w:rsidRDefault="00ED5D8A" w:rsidP="00B742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385">
        <w:rPr>
          <w:b/>
          <w:bCs/>
          <w:sz w:val="28"/>
          <w:szCs w:val="28"/>
        </w:rPr>
        <w:t>Особые указания</w:t>
      </w:r>
      <w:r w:rsidR="00E736CF" w:rsidRPr="00147385">
        <w:rPr>
          <w:b/>
          <w:bCs/>
          <w:sz w:val="28"/>
          <w:szCs w:val="28"/>
        </w:rPr>
        <w:t>.</w:t>
      </w:r>
    </w:p>
    <w:p w:rsidR="00E736CF" w:rsidRPr="00147385" w:rsidRDefault="00E736CF" w:rsidP="00B74257">
      <w:pPr>
        <w:spacing w:line="360" w:lineRule="auto"/>
        <w:ind w:firstLine="567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В результате активации фагоцитоза возможно </w:t>
      </w:r>
      <w:r w:rsidR="00737A5F" w:rsidRPr="00147385">
        <w:rPr>
          <w:sz w:val="28"/>
          <w:szCs w:val="28"/>
        </w:rPr>
        <w:t>кратковременное</w:t>
      </w:r>
      <w:r w:rsidRPr="00147385">
        <w:rPr>
          <w:sz w:val="28"/>
          <w:szCs w:val="28"/>
        </w:rPr>
        <w:t xml:space="preserve"> обострение очагов хронического воспаления, поддерживаемых за счет персистенции вирусных или бактериальных антигенов.</w:t>
      </w:r>
    </w:p>
    <w:p w:rsidR="00637A06" w:rsidRPr="00147385" w:rsidRDefault="00637A06" w:rsidP="00B74257">
      <w:pPr>
        <w:spacing w:line="360" w:lineRule="auto"/>
        <w:ind w:firstLine="709"/>
        <w:jc w:val="both"/>
        <w:rPr>
          <w:sz w:val="28"/>
          <w:szCs w:val="28"/>
        </w:rPr>
      </w:pPr>
    </w:p>
    <w:p w:rsidR="00637A06" w:rsidRPr="00147385" w:rsidRDefault="00637A06" w:rsidP="00B7425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Влияние на способность управлять транспортными средствами, механизмами.</w:t>
      </w:r>
    </w:p>
    <w:p w:rsidR="00E736CF" w:rsidRPr="00147385" w:rsidRDefault="00637A06" w:rsidP="00B74257">
      <w:pPr>
        <w:spacing w:line="360" w:lineRule="auto"/>
        <w:ind w:firstLine="709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Препарат не влияет на способность управлять транспортными средствами, механизмами.</w:t>
      </w:r>
    </w:p>
    <w:p w:rsidR="00637A06" w:rsidRPr="00147385" w:rsidRDefault="00637A06" w:rsidP="00B742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51BEC" w:rsidRPr="00147385" w:rsidRDefault="00B51BEC" w:rsidP="00ED5D8A">
      <w:pPr>
        <w:spacing w:line="360" w:lineRule="auto"/>
        <w:ind w:firstLine="709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Форма выпуска</w:t>
      </w:r>
    </w:p>
    <w:p w:rsidR="00BA3FF6" w:rsidRPr="00147385" w:rsidRDefault="00BA3FF6" w:rsidP="00BA3FF6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По 1 мл в ампулы стеклянные. По 5 ампул помещают в пачку из картона или по 5 ампул в открытую контурную ячейковую упаковку из пленки ПВХ и в пачку из картона. В пачку вкладывают инструкцию по применению.</w:t>
      </w:r>
    </w:p>
    <w:p w:rsidR="00ED5D8A" w:rsidRPr="00147385" w:rsidRDefault="00ED5D8A" w:rsidP="00B74257">
      <w:pPr>
        <w:spacing w:line="360" w:lineRule="auto"/>
        <w:rPr>
          <w:b/>
          <w:sz w:val="28"/>
          <w:szCs w:val="28"/>
        </w:rPr>
      </w:pPr>
    </w:p>
    <w:p w:rsidR="00E40703" w:rsidRPr="00147385" w:rsidRDefault="00E40703" w:rsidP="00ED5D8A">
      <w:pPr>
        <w:spacing w:line="360" w:lineRule="auto"/>
        <w:ind w:firstLine="709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 xml:space="preserve">Условия хранения </w:t>
      </w:r>
    </w:p>
    <w:p w:rsidR="00ED5D8A" w:rsidRPr="00147385" w:rsidRDefault="00ED5D8A" w:rsidP="00ED5D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47385">
        <w:rPr>
          <w:color w:val="000000"/>
          <w:sz w:val="28"/>
          <w:szCs w:val="28"/>
        </w:rPr>
        <w:lastRenderedPageBreak/>
        <w:t>В защищенном от света месте при температуре от 2</w:t>
      </w:r>
      <w:r w:rsidR="00DF500B" w:rsidRPr="00147385">
        <w:rPr>
          <w:color w:val="000000"/>
          <w:sz w:val="28"/>
          <w:szCs w:val="28"/>
        </w:rPr>
        <w:fldChar w:fldCharType="begin"/>
      </w:r>
      <w:r w:rsidRPr="00147385">
        <w:rPr>
          <w:color w:val="000000"/>
          <w:sz w:val="28"/>
          <w:szCs w:val="28"/>
        </w:rPr>
        <w:instrText>SYMBOL 176 \f "Symbol" \s 12</w:instrText>
      </w:r>
      <w:r w:rsidR="00DF500B" w:rsidRPr="00147385">
        <w:rPr>
          <w:color w:val="000000"/>
          <w:sz w:val="28"/>
          <w:szCs w:val="28"/>
        </w:rPr>
        <w:fldChar w:fldCharType="separate"/>
      </w:r>
      <w:r w:rsidRPr="00147385">
        <w:rPr>
          <w:color w:val="000000"/>
          <w:sz w:val="28"/>
          <w:szCs w:val="28"/>
        </w:rPr>
        <w:t>°</w:t>
      </w:r>
      <w:r w:rsidR="00DF500B" w:rsidRPr="00147385">
        <w:rPr>
          <w:color w:val="000000"/>
          <w:sz w:val="28"/>
          <w:szCs w:val="28"/>
        </w:rPr>
        <w:fldChar w:fldCharType="end"/>
      </w:r>
      <w:r w:rsidRPr="00147385">
        <w:rPr>
          <w:color w:val="000000"/>
          <w:sz w:val="28"/>
          <w:szCs w:val="28"/>
        </w:rPr>
        <w:t xml:space="preserve">С до </w:t>
      </w:r>
      <w:r w:rsidR="00BA3FF6" w:rsidRPr="00147385">
        <w:rPr>
          <w:color w:val="000000"/>
          <w:sz w:val="28"/>
          <w:szCs w:val="28"/>
        </w:rPr>
        <w:t>8</w:t>
      </w:r>
      <w:r w:rsidR="00DF500B" w:rsidRPr="00147385">
        <w:rPr>
          <w:color w:val="000000"/>
          <w:sz w:val="28"/>
          <w:szCs w:val="28"/>
        </w:rPr>
        <w:fldChar w:fldCharType="begin"/>
      </w:r>
      <w:r w:rsidRPr="00147385">
        <w:rPr>
          <w:color w:val="000000"/>
          <w:sz w:val="28"/>
          <w:szCs w:val="28"/>
        </w:rPr>
        <w:instrText>SYMBOL 176 \f "Symbol" \s 12</w:instrText>
      </w:r>
      <w:r w:rsidR="00DF500B" w:rsidRPr="00147385">
        <w:rPr>
          <w:color w:val="000000"/>
          <w:sz w:val="28"/>
          <w:szCs w:val="28"/>
        </w:rPr>
        <w:fldChar w:fldCharType="separate"/>
      </w:r>
      <w:r w:rsidRPr="00147385">
        <w:rPr>
          <w:color w:val="000000"/>
          <w:sz w:val="28"/>
          <w:szCs w:val="28"/>
        </w:rPr>
        <w:t>°</w:t>
      </w:r>
      <w:r w:rsidR="00DF500B" w:rsidRPr="00147385">
        <w:rPr>
          <w:color w:val="000000"/>
          <w:sz w:val="28"/>
          <w:szCs w:val="28"/>
        </w:rPr>
        <w:fldChar w:fldCharType="end"/>
      </w:r>
      <w:r w:rsidRPr="00147385">
        <w:rPr>
          <w:color w:val="000000"/>
          <w:sz w:val="28"/>
          <w:szCs w:val="28"/>
        </w:rPr>
        <w:t>С. Хранить в недоступном для детей месте.</w:t>
      </w:r>
    </w:p>
    <w:p w:rsidR="00E40703" w:rsidRPr="00147385" w:rsidRDefault="00E40703" w:rsidP="00B74257">
      <w:pPr>
        <w:spacing w:line="360" w:lineRule="auto"/>
        <w:rPr>
          <w:sz w:val="28"/>
          <w:szCs w:val="28"/>
        </w:rPr>
      </w:pPr>
    </w:p>
    <w:p w:rsidR="00E40703" w:rsidRPr="00147385" w:rsidRDefault="00E40703" w:rsidP="00ED5D8A">
      <w:pPr>
        <w:spacing w:line="360" w:lineRule="auto"/>
        <w:ind w:firstLine="720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Срок годности</w:t>
      </w:r>
    </w:p>
    <w:p w:rsidR="00E40703" w:rsidRPr="00147385" w:rsidRDefault="005A67B2" w:rsidP="00384AB2">
      <w:pPr>
        <w:spacing w:line="360" w:lineRule="auto"/>
        <w:ind w:firstLine="720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3</w:t>
      </w:r>
      <w:r w:rsidR="00E40703" w:rsidRPr="00147385">
        <w:rPr>
          <w:sz w:val="28"/>
          <w:szCs w:val="28"/>
        </w:rPr>
        <w:t xml:space="preserve"> года.</w:t>
      </w:r>
      <w:r w:rsidR="00ED5D8A" w:rsidRPr="00147385">
        <w:rPr>
          <w:sz w:val="28"/>
          <w:szCs w:val="28"/>
        </w:rPr>
        <w:t xml:space="preserve"> </w:t>
      </w:r>
      <w:r w:rsidR="00E40703" w:rsidRPr="00147385">
        <w:rPr>
          <w:sz w:val="28"/>
          <w:szCs w:val="28"/>
        </w:rPr>
        <w:t>Не использовать препарат после истечения срока годности, указанного на упаковке.</w:t>
      </w:r>
    </w:p>
    <w:p w:rsidR="00E40703" w:rsidRPr="00147385" w:rsidRDefault="00E40703" w:rsidP="00B74257">
      <w:pPr>
        <w:spacing w:line="360" w:lineRule="auto"/>
        <w:rPr>
          <w:sz w:val="28"/>
          <w:szCs w:val="28"/>
        </w:rPr>
      </w:pPr>
    </w:p>
    <w:p w:rsidR="00E40703" w:rsidRPr="00147385" w:rsidRDefault="00E40703" w:rsidP="00ED5D8A">
      <w:pPr>
        <w:spacing w:line="360" w:lineRule="auto"/>
        <w:ind w:firstLine="720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Условия отпуска</w:t>
      </w:r>
    </w:p>
    <w:p w:rsidR="00E40703" w:rsidRPr="00147385" w:rsidRDefault="00B73DCC" w:rsidP="00ED5D8A">
      <w:pPr>
        <w:spacing w:line="360" w:lineRule="auto"/>
        <w:ind w:firstLine="720"/>
        <w:rPr>
          <w:sz w:val="28"/>
          <w:szCs w:val="28"/>
        </w:rPr>
      </w:pPr>
      <w:r w:rsidRPr="00147385">
        <w:rPr>
          <w:sz w:val="28"/>
          <w:szCs w:val="28"/>
        </w:rPr>
        <w:t>Отпускают по</w:t>
      </w:r>
      <w:r w:rsidR="00E40703" w:rsidRPr="00147385">
        <w:rPr>
          <w:sz w:val="28"/>
          <w:szCs w:val="28"/>
        </w:rPr>
        <w:t xml:space="preserve"> рецепту.</w:t>
      </w:r>
    </w:p>
    <w:p w:rsidR="00E40703" w:rsidRPr="00147385" w:rsidRDefault="00E40703" w:rsidP="00B74257">
      <w:pPr>
        <w:spacing w:line="360" w:lineRule="auto"/>
        <w:rPr>
          <w:sz w:val="28"/>
          <w:szCs w:val="28"/>
        </w:rPr>
      </w:pPr>
    </w:p>
    <w:p w:rsidR="00ED5D8A" w:rsidRPr="00147385" w:rsidRDefault="00AA60FD" w:rsidP="00ED5D8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47385">
        <w:rPr>
          <w:b/>
          <w:bCs/>
          <w:sz w:val="28"/>
          <w:szCs w:val="28"/>
        </w:rPr>
        <w:t>Владелец регистрационного удостоверения/</w:t>
      </w:r>
      <w:r w:rsidR="007A5746" w:rsidRPr="00147385">
        <w:rPr>
          <w:b/>
          <w:bCs/>
          <w:sz w:val="28"/>
          <w:szCs w:val="28"/>
        </w:rPr>
        <w:t xml:space="preserve"> </w:t>
      </w:r>
      <w:r w:rsidRPr="00147385">
        <w:rPr>
          <w:b/>
          <w:bCs/>
          <w:sz w:val="28"/>
          <w:szCs w:val="28"/>
        </w:rPr>
        <w:t>Организация, принимающая претензии</w:t>
      </w:r>
    </w:p>
    <w:p w:rsidR="00AA60FD" w:rsidRPr="00147385" w:rsidRDefault="00AA60FD" w:rsidP="00ED5D8A">
      <w:pPr>
        <w:spacing w:line="360" w:lineRule="auto"/>
        <w:ind w:firstLine="709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Общество с ограниченной ответственностью</w:t>
      </w:r>
      <w:r w:rsidR="00ED5D8A" w:rsidRPr="00147385">
        <w:rPr>
          <w:sz w:val="28"/>
          <w:szCs w:val="28"/>
        </w:rPr>
        <w:t xml:space="preserve"> Научно-производственное предприятие «БИОНОКС»</w:t>
      </w:r>
      <w:r w:rsidRPr="00147385">
        <w:rPr>
          <w:sz w:val="28"/>
          <w:szCs w:val="28"/>
        </w:rPr>
        <w:t xml:space="preserve"> (ООО НПП «БИОНОКС»)</w:t>
      </w:r>
    </w:p>
    <w:p w:rsidR="00683969" w:rsidRPr="00147385" w:rsidRDefault="00683969" w:rsidP="00683969">
      <w:pPr>
        <w:spacing w:line="360" w:lineRule="auto"/>
        <w:ind w:firstLine="709"/>
        <w:jc w:val="both"/>
        <w:rPr>
          <w:sz w:val="28"/>
          <w:szCs w:val="28"/>
        </w:rPr>
      </w:pPr>
      <w:r w:rsidRPr="00147385">
        <w:rPr>
          <w:sz w:val="28"/>
          <w:szCs w:val="28"/>
        </w:rPr>
        <w:t xml:space="preserve">111141, г. Москва, ул. 1-я Владимирская, д.34, корп. 1, помещение </w:t>
      </w:r>
      <w:r w:rsidRPr="00147385">
        <w:rPr>
          <w:sz w:val="28"/>
          <w:szCs w:val="28"/>
          <w:lang w:val="en-US"/>
        </w:rPr>
        <w:t>VI</w:t>
      </w:r>
      <w:r w:rsidRPr="00147385">
        <w:rPr>
          <w:sz w:val="28"/>
          <w:szCs w:val="28"/>
        </w:rPr>
        <w:t>, комн. 1-16</w:t>
      </w:r>
    </w:p>
    <w:p w:rsidR="00683969" w:rsidRPr="00147385" w:rsidRDefault="00683969" w:rsidP="00683969">
      <w:pPr>
        <w:spacing w:line="360" w:lineRule="auto"/>
        <w:ind w:firstLine="709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Тел./факс (495) 309-31-81</w:t>
      </w:r>
    </w:p>
    <w:p w:rsidR="00AA60FD" w:rsidRPr="00147385" w:rsidRDefault="00AA60FD" w:rsidP="00ED5D8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147385">
        <w:rPr>
          <w:b/>
          <w:sz w:val="28"/>
          <w:szCs w:val="28"/>
        </w:rPr>
        <w:t>Производитель</w:t>
      </w:r>
    </w:p>
    <w:p w:rsidR="00D96AA5" w:rsidRPr="00147385" w:rsidRDefault="00D96AA5" w:rsidP="00D96AA5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Общество с ограниченной ответственностью Научно-производственное предприятие «БИОНОКС» (ООО НПП «БИОНОКС»)</w:t>
      </w:r>
    </w:p>
    <w:p w:rsidR="00AA60FD" w:rsidRDefault="00D96AA5" w:rsidP="00D96A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47385">
        <w:rPr>
          <w:sz w:val="28"/>
          <w:szCs w:val="28"/>
        </w:rPr>
        <w:t>143900, Московская область, городской округ Балашиха, д. Черное, ул. Агрогородок, вл. 62</w:t>
      </w:r>
      <w:bookmarkStart w:id="0" w:name="_GoBack"/>
      <w:bookmarkEnd w:id="0"/>
    </w:p>
    <w:p w:rsidR="00AA60FD" w:rsidRDefault="00AA60FD" w:rsidP="00ED5D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AA60FD" w:rsidSect="004437AD">
      <w:footerReference w:type="default" r:id="rId8"/>
      <w:pgSz w:w="11906" w:h="16838"/>
      <w:pgMar w:top="1134" w:right="991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1D" w:rsidRDefault="00900B1D" w:rsidP="00B87DCB">
      <w:r>
        <w:separator/>
      </w:r>
    </w:p>
  </w:endnote>
  <w:endnote w:type="continuationSeparator" w:id="1">
    <w:p w:rsidR="00900B1D" w:rsidRDefault="00900B1D" w:rsidP="00B8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CB" w:rsidRDefault="00DF500B">
    <w:pPr>
      <w:pStyle w:val="a6"/>
      <w:jc w:val="right"/>
    </w:pPr>
    <w:r>
      <w:fldChar w:fldCharType="begin"/>
    </w:r>
    <w:r w:rsidR="008F5C2A">
      <w:instrText xml:space="preserve"> PAGE   \* MERGEFORMAT </w:instrText>
    </w:r>
    <w:r>
      <w:fldChar w:fldCharType="separate"/>
    </w:r>
    <w:r w:rsidR="00EE10FB">
      <w:rPr>
        <w:noProof/>
      </w:rPr>
      <w:t>1</w:t>
    </w:r>
    <w:r>
      <w:rPr>
        <w:noProof/>
      </w:rPr>
      <w:fldChar w:fldCharType="end"/>
    </w:r>
  </w:p>
  <w:p w:rsidR="00B87DCB" w:rsidRDefault="00B87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1D" w:rsidRDefault="00900B1D" w:rsidP="00B87DCB">
      <w:r>
        <w:separator/>
      </w:r>
    </w:p>
  </w:footnote>
  <w:footnote w:type="continuationSeparator" w:id="1">
    <w:p w:rsidR="00900B1D" w:rsidRDefault="00900B1D" w:rsidP="00B87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BE6"/>
    <w:multiLevelType w:val="hybridMultilevel"/>
    <w:tmpl w:val="0D0CCC88"/>
    <w:lvl w:ilvl="0" w:tplc="62F616F4">
      <w:numFmt w:val="bullet"/>
      <w:lvlText w:val="-"/>
      <w:lvlJc w:val="left"/>
      <w:pPr>
        <w:tabs>
          <w:tab w:val="num" w:pos="1412"/>
        </w:tabs>
        <w:ind w:left="1412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2"/>
        </w:tabs>
        <w:ind w:left="16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6D1"/>
    <w:rsid w:val="00000E30"/>
    <w:rsid w:val="00010E70"/>
    <w:rsid w:val="0001148A"/>
    <w:rsid w:val="00015AAB"/>
    <w:rsid w:val="00025D92"/>
    <w:rsid w:val="00045FE2"/>
    <w:rsid w:val="0007661F"/>
    <w:rsid w:val="000822B0"/>
    <w:rsid w:val="00095F83"/>
    <w:rsid w:val="000A19A5"/>
    <w:rsid w:val="00101BA6"/>
    <w:rsid w:val="00104BBA"/>
    <w:rsid w:val="00112651"/>
    <w:rsid w:val="001179A9"/>
    <w:rsid w:val="00147385"/>
    <w:rsid w:val="001B1839"/>
    <w:rsid w:val="001F4AD7"/>
    <w:rsid w:val="002019B3"/>
    <w:rsid w:val="0020222F"/>
    <w:rsid w:val="00215DEC"/>
    <w:rsid w:val="0022403C"/>
    <w:rsid w:val="00246E44"/>
    <w:rsid w:val="002A2E51"/>
    <w:rsid w:val="002A2F26"/>
    <w:rsid w:val="002C0A49"/>
    <w:rsid w:val="002D1A3F"/>
    <w:rsid w:val="002E3FEB"/>
    <w:rsid w:val="00317721"/>
    <w:rsid w:val="003336C7"/>
    <w:rsid w:val="00345B4D"/>
    <w:rsid w:val="00384AB2"/>
    <w:rsid w:val="003F16E5"/>
    <w:rsid w:val="004126BE"/>
    <w:rsid w:val="00416EF0"/>
    <w:rsid w:val="004406A7"/>
    <w:rsid w:val="004437AD"/>
    <w:rsid w:val="00463504"/>
    <w:rsid w:val="00471E8F"/>
    <w:rsid w:val="004D122C"/>
    <w:rsid w:val="004D279E"/>
    <w:rsid w:val="004F36D1"/>
    <w:rsid w:val="005039D5"/>
    <w:rsid w:val="005261B3"/>
    <w:rsid w:val="00543946"/>
    <w:rsid w:val="00562621"/>
    <w:rsid w:val="00593A34"/>
    <w:rsid w:val="005A67B2"/>
    <w:rsid w:val="00607F7A"/>
    <w:rsid w:val="00637964"/>
    <w:rsid w:val="00637A06"/>
    <w:rsid w:val="00642DCC"/>
    <w:rsid w:val="006461F5"/>
    <w:rsid w:val="00683969"/>
    <w:rsid w:val="006C48B1"/>
    <w:rsid w:val="00737A5F"/>
    <w:rsid w:val="00785161"/>
    <w:rsid w:val="00791B68"/>
    <w:rsid w:val="007A5746"/>
    <w:rsid w:val="007C4735"/>
    <w:rsid w:val="007C6139"/>
    <w:rsid w:val="007D4ED8"/>
    <w:rsid w:val="007F1B3C"/>
    <w:rsid w:val="007F6439"/>
    <w:rsid w:val="008134B7"/>
    <w:rsid w:val="0081724B"/>
    <w:rsid w:val="008461FA"/>
    <w:rsid w:val="00856431"/>
    <w:rsid w:val="008B5C23"/>
    <w:rsid w:val="008D3DA3"/>
    <w:rsid w:val="008F5C2A"/>
    <w:rsid w:val="00900B1D"/>
    <w:rsid w:val="00914CE9"/>
    <w:rsid w:val="00957DAE"/>
    <w:rsid w:val="00974913"/>
    <w:rsid w:val="0098378C"/>
    <w:rsid w:val="009849A6"/>
    <w:rsid w:val="00A21091"/>
    <w:rsid w:val="00A43E92"/>
    <w:rsid w:val="00A7154F"/>
    <w:rsid w:val="00A77E5B"/>
    <w:rsid w:val="00A91285"/>
    <w:rsid w:val="00AA60FD"/>
    <w:rsid w:val="00AA650A"/>
    <w:rsid w:val="00AC1153"/>
    <w:rsid w:val="00AE68B4"/>
    <w:rsid w:val="00B12DBF"/>
    <w:rsid w:val="00B51BEC"/>
    <w:rsid w:val="00B55F53"/>
    <w:rsid w:val="00B73DCC"/>
    <w:rsid w:val="00B74257"/>
    <w:rsid w:val="00B751DF"/>
    <w:rsid w:val="00B87DCB"/>
    <w:rsid w:val="00BA3FF6"/>
    <w:rsid w:val="00BD4A47"/>
    <w:rsid w:val="00C43870"/>
    <w:rsid w:val="00C43A16"/>
    <w:rsid w:val="00C67967"/>
    <w:rsid w:val="00C83503"/>
    <w:rsid w:val="00C91DB2"/>
    <w:rsid w:val="00D1703F"/>
    <w:rsid w:val="00D1751B"/>
    <w:rsid w:val="00D540CC"/>
    <w:rsid w:val="00D759EC"/>
    <w:rsid w:val="00D92452"/>
    <w:rsid w:val="00D96AA5"/>
    <w:rsid w:val="00DB0964"/>
    <w:rsid w:val="00DC2079"/>
    <w:rsid w:val="00DC5B7E"/>
    <w:rsid w:val="00DF1AE3"/>
    <w:rsid w:val="00DF500B"/>
    <w:rsid w:val="00E322CD"/>
    <w:rsid w:val="00E40703"/>
    <w:rsid w:val="00E736CF"/>
    <w:rsid w:val="00EA60D1"/>
    <w:rsid w:val="00EB75EF"/>
    <w:rsid w:val="00ED5D8A"/>
    <w:rsid w:val="00EE10FB"/>
    <w:rsid w:val="00EF1F3B"/>
    <w:rsid w:val="00F15CDA"/>
    <w:rsid w:val="00F203C5"/>
    <w:rsid w:val="00F209D5"/>
    <w:rsid w:val="00F367F6"/>
    <w:rsid w:val="00F41214"/>
    <w:rsid w:val="00F47341"/>
    <w:rsid w:val="00F75DEC"/>
    <w:rsid w:val="00F9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E68B4"/>
    <w:pPr>
      <w:keepNext/>
      <w:widowControl w:val="0"/>
      <w:spacing w:before="240" w:after="60" w:line="360" w:lineRule="auto"/>
      <w:jc w:val="both"/>
    </w:pPr>
    <w:rPr>
      <w:rFonts w:ascii="Arial" w:hAnsi="Arial"/>
      <w:b/>
      <w:kern w:val="28"/>
      <w:sz w:val="24"/>
    </w:rPr>
  </w:style>
  <w:style w:type="paragraph" w:customStyle="1" w:styleId="2">
    <w:name w:val="заголовок 2"/>
    <w:basedOn w:val="20"/>
    <w:next w:val="a"/>
    <w:rsid w:val="00AE68B4"/>
    <w:pPr>
      <w:keepNext/>
      <w:widowControl w:val="0"/>
      <w:spacing w:before="240" w:after="60" w:line="300" w:lineRule="auto"/>
      <w:ind w:left="0" w:firstLine="284"/>
      <w:jc w:val="both"/>
    </w:pPr>
    <w:rPr>
      <w:b/>
    </w:rPr>
  </w:style>
  <w:style w:type="paragraph" w:customStyle="1" w:styleId="5">
    <w:name w:val="заголовок 5"/>
    <w:basedOn w:val="a"/>
    <w:next w:val="a"/>
    <w:rsid w:val="00AE68B4"/>
    <w:pPr>
      <w:keepNext/>
      <w:widowControl w:val="0"/>
      <w:spacing w:line="-220" w:lineRule="auto"/>
    </w:pPr>
    <w:rPr>
      <w:b/>
    </w:rPr>
  </w:style>
  <w:style w:type="paragraph" w:styleId="20">
    <w:name w:val="Body Text Indent 2"/>
    <w:basedOn w:val="a"/>
    <w:link w:val="21"/>
    <w:rsid w:val="00AE68B4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7C6139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4D27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0"/>
    <w:rsid w:val="000822B0"/>
  </w:style>
  <w:style w:type="paragraph" w:styleId="a4">
    <w:name w:val="header"/>
    <w:basedOn w:val="a"/>
    <w:link w:val="a5"/>
    <w:uiPriority w:val="99"/>
    <w:semiHidden/>
    <w:unhideWhenUsed/>
    <w:rsid w:val="00B8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DCB"/>
  </w:style>
  <w:style w:type="paragraph" w:styleId="a6">
    <w:name w:val="footer"/>
    <w:basedOn w:val="a"/>
    <w:link w:val="a7"/>
    <w:uiPriority w:val="99"/>
    <w:unhideWhenUsed/>
    <w:rsid w:val="00B8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9872-1503-452A-87F0-1FAFC24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МЕДИЦИНСКОЙ ПРОМЫШЛЕННОСТИ РОССИЙСКОЙ ФЕДЕРАЦИИ</vt:lpstr>
    </vt:vector>
  </TitlesOfParts>
  <Company>НПП "БИОНОКС"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МЕДИЦИНСКОЙ ПРОМЫШЛЕННОСТИ РОССИЙСКОЙ ФЕДЕРАЦИИ</dc:title>
  <dc:creator>Лебедев</dc:creator>
  <cp:lastModifiedBy>Миха</cp:lastModifiedBy>
  <cp:revision>2</cp:revision>
  <cp:lastPrinted>2013-12-17T11:10:00Z</cp:lastPrinted>
  <dcterms:created xsi:type="dcterms:W3CDTF">2020-10-04T16:07:00Z</dcterms:created>
  <dcterms:modified xsi:type="dcterms:W3CDTF">2020-10-04T16:07:00Z</dcterms:modified>
</cp:coreProperties>
</file>